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FF7A30" w:sz="24"/>
        </w:pBdr>
        <w:shd w:fill="1A2230" w:color="1A2230" w:val="solid"/>
        <w:spacing w:after="0" w:before="0"/>
      </w:pPr>
      <w:r>
        <w:rPr>
          <w:rFonts w:ascii="Calibri" w:cs="Calibri" w:eastAsia="Calibri" w:hAnsi="Calibri"/>
          <w:b/>
          <w:bCs/>
          <w:color w:val="FFFFFF"/>
          <w:sz w:val="30"/>
          <w:szCs w:val="30"/>
        </w:rPr>
        <w:t xml:space="preserve">RAPPORT DE PRESQU'ACCIDENT</w:t>
      </w:r>
    </w:p>
    <w:p>
      <w:pPr>
        <w:spacing w:after="240" w:before="80"/>
      </w:pPr>
      <w:r>
        <w:rPr>
          <w:i/>
          <w:iCs/>
          <w:color w:val="6B7280"/>
          <w:sz w:val="18"/>
          <w:szCs w:val="18"/>
        </w:rPr>
        <w:t xml:space="preserve">Modèle gratuit Roméo Labs - romeolabs.app</w:t>
      </w:r>
    </w:p>
    <w:p>
      <w:pPr>
        <w:spacing w:after="40" w:before="40"/>
      </w:pPr>
      <w:r>
        <w:rPr>
          <w:i w:val="false"/>
          <w:iCs w:val="false"/>
          <w:color w:val="333A47"/>
          <w:sz w:val="20"/>
          <w:szCs w:val="20"/>
        </w:rPr>
        <w:t xml:space="preserve">Un presqu'accident est un événement qui aurait pu blesser mais ne l'a pas fait. C'est une alerte gratuite : pour un accident grave, on compte des centaines de presqu'accidents passés inaperçus. Les déclarer et les traiter, c'est désamorcer l'accident avant qu'il arrive. Ce modèle structure la remontée : reprenez les champs, supprimez ce qui ne s'applique pas, exportez la grille en CSV pour la suivre. La déclaration doit rester simple et sans blâme, sinon personne ne remonte rien.</w:t>
      </w:r>
    </w:p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Références du rapport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20"/>
                <w:szCs w:val="20"/>
              </w:rPr>
              <w:t xml:space="preserve">N° du rapport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2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20"/>
                <w:szCs w:val="20"/>
              </w:rPr>
              <w:t xml:space="preserve">Date et heure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20"/>
                <w:szCs w:val="20"/>
              </w:rPr>
              <w:t xml:space="preserve">Site / établissement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2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20"/>
                <w:szCs w:val="20"/>
              </w:rPr>
              <w:t xml:space="preserve">Déclarant (ou anonyme)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Identification de l'événement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À renseigner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Date et heure du presqu'accident.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Lieu précis (site, atelier, poste, chantier).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Déclarant (nom ou anonyme) et fonction.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Activité en cours au moment des faits.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Personnes ou tiers présents à proximité.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Description des faits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Réponse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Que s'est-il passé, factuellement, sans interprétation ?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Qu'est-ce qui a évité l'accident (réflexe, barrière, chance) ?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Équipement, produit ou installation impliqué.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Conditions particulières (météo, co-activité, urgence, nuit).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Gravité potentielle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À renseigner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Quelle blessure ou quel dommage aurait pu survenir ?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Gravité potentielle estimée (mineure / sérieuse / grave / mortelle).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Probabilité que la situation se reproduise (rare / occasionnelle / fréquente).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Niveau de priorité de traitement qui en découle.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Analyse des causes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Réponse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Causes immédiates (acte ou condition dangereuse).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Causes profondes / racines (organisation, formation, matériel, procédure).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Barrières de prévention absentes ou défaillantes.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Méthode d'analyse utilisée (5 pourquoi, arbre des causes).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Mesures et plan d'action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Réponse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Mesures immédiates prises pour sécuriser la situation.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Actions correctives décidées (quoi, qui, pour quand).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Mise à jour du document unique (DUERP) si le risque est nouveau.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Partage du retour d'expérience aux équipes concernées.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Date de vérification de l'efficacité des actions.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260"/>
      </w:pPr>
      <w:r>
        <w:rPr>
          <w:b/>
          <w:bCs/>
          <w:color w:val="1A2230"/>
          <w:sz w:val="24"/>
          <w:szCs w:val="24"/>
        </w:rPr>
        <w:t xml:space="preserve">Validation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18"/>
                <w:szCs w:val="18"/>
              </w:rPr>
              <w:t xml:space="preserve">Rédigé par (nom, fonction)</w:t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18"/>
                <w:szCs w:val="18"/>
              </w:rPr>
              <w:t xml:space="preserve">Visa du responsable / date</w:t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40"/>
      </w:pPr>
      <w:r>
        <w:rPr>
          <w:i/>
          <w:iCs/>
          <w:color w:val="6B7280"/>
          <w:sz w:val="16"/>
          <w:szCs w:val="16"/>
        </w:rPr>
        <w:t xml:space="preserve">Une déclaration de presqu'accident doit rester simple et sans blâme : l'objectif est de prévenir l'accident, pas de sanctionner.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0D5DD" w:sz="4"/>
      </w:pBdr>
      <w:jc w:val="center"/>
    </w:pPr>
    <w:r>
      <w:rPr>
        <w:color w:val="6B7280"/>
        <w:sz w:val="16"/>
        <w:szCs w:val="16"/>
      </w:rPr>
      <w:t xml:space="preserve">Document indicatif Roméo Labs - à adapter à votre contexte · romeolabs.app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rapport de presqu'accident</dc:title>
  <dc:creator>Roméo Labs</dc:creator>
  <cp:lastModifiedBy>Un-named</cp:lastModifiedBy>
  <cp:revision>1</cp:revision>
  <dcterms:created xsi:type="dcterms:W3CDTF">2026-08-10T13:43:44.657Z</dcterms:created>
  <dcterms:modified xsi:type="dcterms:W3CDTF">2026-08-10T13:43:44.657Z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